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5F" w:rsidRDefault="00E14731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  <w:r w:rsidR="00007BC4">
        <w:rPr>
          <w:rFonts w:ascii="Times New Roman" w:hAnsi="Times New Roman"/>
          <w:b/>
          <w:sz w:val="28"/>
          <w:szCs w:val="28"/>
        </w:rPr>
        <w:t xml:space="preserve"> </w:t>
      </w:r>
      <w:r w:rsidR="00270750">
        <w:rPr>
          <w:rFonts w:ascii="Times New Roman" w:hAnsi="Times New Roman"/>
          <w:b/>
          <w:sz w:val="28"/>
          <w:szCs w:val="28"/>
        </w:rPr>
        <w:t xml:space="preserve"> </w:t>
      </w:r>
    </w:p>
    <w:p w:rsidR="00ED6A5F" w:rsidRDefault="00ED6A5F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185" w:rsidRDefault="00705520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707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2707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 </w:t>
            </w:r>
            <w:r w:rsidR="002707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730ABB">
        <w:rPr>
          <w:rFonts w:ascii="Times New Roman" w:hAnsi="Times New Roman" w:cs="Times New Roman"/>
          <w:sz w:val="28"/>
          <w:szCs w:val="28"/>
        </w:rPr>
        <w:t>4687,3</w:t>
      </w:r>
      <w:r w:rsidR="00270621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1D0C15">
        <w:rPr>
          <w:rFonts w:ascii="Times New Roman" w:hAnsi="Times New Roman" w:cs="Times New Roman"/>
          <w:sz w:val="28"/>
          <w:szCs w:val="28"/>
        </w:rPr>
        <w:t>4784,5</w:t>
      </w:r>
      <w:r w:rsidR="00686665">
        <w:rPr>
          <w:rFonts w:ascii="Times New Roman" w:hAnsi="Times New Roman" w:cs="Times New Roman"/>
          <w:sz w:val="28"/>
          <w:szCs w:val="28"/>
        </w:rPr>
        <w:t xml:space="preserve">5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 w:rsidR="00E62D6F">
        <w:rPr>
          <w:rFonts w:ascii="Times New Roman" w:hAnsi="Times New Roman" w:cs="Times New Roman"/>
          <w:sz w:val="28"/>
          <w:szCs w:val="28"/>
        </w:rPr>
        <w:t>ит местного бюджета в сумме 9</w:t>
      </w:r>
      <w:r w:rsidR="001D0C15">
        <w:rPr>
          <w:rFonts w:ascii="Times New Roman" w:hAnsi="Times New Roman" w:cs="Times New Roman"/>
          <w:sz w:val="28"/>
          <w:szCs w:val="28"/>
        </w:rPr>
        <w:t>7,2</w:t>
      </w:r>
      <w:r w:rsidR="00F50E63">
        <w:rPr>
          <w:rFonts w:ascii="Times New Roman" w:hAnsi="Times New Roman" w:cs="Times New Roman"/>
          <w:sz w:val="28"/>
          <w:szCs w:val="28"/>
        </w:rPr>
        <w:t>5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971D2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2D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971D2C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</w:t>
      </w:r>
      <w:r w:rsidR="00705520">
        <w:rPr>
          <w:rFonts w:ascii="Times New Roman" w:hAnsi="Times New Roman"/>
          <w:sz w:val="28"/>
          <w:szCs w:val="28"/>
        </w:rPr>
        <w:lastRenderedPageBreak/>
        <w:t xml:space="preserve">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7055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</w:t>
      </w:r>
      <w:r w:rsidR="00E62D6F">
        <w:rPr>
          <w:rFonts w:ascii="Times New Roman" w:hAnsi="Times New Roman" w:cs="Times New Roman"/>
          <w:sz w:val="28"/>
          <w:szCs w:val="28"/>
        </w:rPr>
        <w:t xml:space="preserve">д 2019-2020 годов (по разделам </w:t>
      </w:r>
      <w:r w:rsidR="00064CFF" w:rsidRPr="00064CFF">
        <w:rPr>
          <w:rFonts w:ascii="Times New Roman" w:hAnsi="Times New Roman" w:cs="Times New Roman"/>
          <w:sz w:val="28"/>
          <w:szCs w:val="28"/>
        </w:rPr>
        <w:t>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               Ю.А. Гаврилова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Приложение 1</w:t>
            </w:r>
          </w:p>
          <w:p w:rsidR="00DA4C14" w:rsidRDefault="00DA4C14" w:rsidP="00971D2C">
            <w:pPr>
              <w:jc w:val="both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E62D6F">
              <w:rPr>
                <w:b/>
              </w:rPr>
              <w:t xml:space="preserve">о поселения от  </w:t>
            </w:r>
            <w:r w:rsidR="00270750">
              <w:rPr>
                <w:b/>
              </w:rPr>
              <w:t>17</w:t>
            </w:r>
            <w:r w:rsidR="00E62D6F">
              <w:rPr>
                <w:b/>
              </w:rPr>
              <w:t xml:space="preserve">. </w:t>
            </w:r>
            <w:r w:rsidR="00270750">
              <w:rPr>
                <w:b/>
              </w:rPr>
              <w:t>09</w:t>
            </w:r>
            <w:r w:rsidR="00E62D6F">
              <w:rPr>
                <w:b/>
              </w:rPr>
              <w:t xml:space="preserve"> </w:t>
            </w:r>
            <w:r w:rsidR="00007BC4">
              <w:rPr>
                <w:b/>
              </w:rPr>
              <w:t>.</w:t>
            </w:r>
            <w:r w:rsidR="003F76A1">
              <w:rPr>
                <w:b/>
              </w:rPr>
              <w:t xml:space="preserve">2018 г.№ </w:t>
            </w:r>
            <w:r w:rsidR="00270750">
              <w:rPr>
                <w:b/>
              </w:rPr>
              <w:t>191</w:t>
            </w:r>
            <w:r w:rsidR="003F76A1">
              <w:rPr>
                <w:b/>
              </w:rPr>
              <w:t xml:space="preserve"> 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 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D202AB" w:rsidP="00D21145">
            <w:pPr>
              <w:rPr>
                <w:b/>
              </w:rPr>
            </w:pPr>
            <w:r>
              <w:rPr>
                <w:b/>
              </w:rPr>
              <w:t xml:space="preserve">      9</w:t>
            </w:r>
            <w:r w:rsidR="001D0C15">
              <w:rPr>
                <w:b/>
              </w:rPr>
              <w:t>7,2</w:t>
            </w:r>
            <w:r w:rsidR="00F50E63">
              <w:rPr>
                <w:b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D0C15">
              <w:rPr>
                <w:b/>
              </w:rPr>
              <w:t>7,2</w:t>
            </w:r>
            <w:r w:rsidR="00F50E63">
              <w:rPr>
                <w:b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730ABB">
              <w:t>4687,3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730ABB">
              <w:t>4687,3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</w:pPr>
            <w:r>
              <w:t>478</w:t>
            </w:r>
            <w:r w:rsidR="001D0C15">
              <w:t>4,5</w:t>
            </w:r>
            <w:r w:rsidR="00686665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202AB" w:rsidP="00971D2C">
            <w:pPr>
              <w:jc w:val="center"/>
            </w:pPr>
            <w:r>
              <w:t>478</w:t>
            </w:r>
            <w:r w:rsidR="001D0C15">
              <w:t>4,5</w:t>
            </w:r>
            <w:r w:rsidR="00686665"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4365F0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F50E63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E62D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 w:rsidR="003F76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F50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="002707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191 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38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57"/>
        <w:gridCol w:w="648"/>
        <w:gridCol w:w="1363"/>
        <w:gridCol w:w="1737"/>
        <w:gridCol w:w="1213"/>
        <w:gridCol w:w="323"/>
        <w:gridCol w:w="836"/>
        <w:gridCol w:w="260"/>
        <w:gridCol w:w="231"/>
        <w:gridCol w:w="1331"/>
        <w:gridCol w:w="24"/>
        <w:gridCol w:w="1113"/>
        <w:gridCol w:w="242"/>
        <w:gridCol w:w="43"/>
        <w:gridCol w:w="133"/>
        <w:gridCol w:w="202"/>
      </w:tblGrid>
      <w:tr w:rsidR="004365F0" w:rsidTr="00FA0E8F">
        <w:trPr>
          <w:gridAfter w:val="3"/>
          <w:wAfter w:w="378" w:type="dxa"/>
          <w:trHeight w:val="31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</w:t>
            </w:r>
            <w:r w:rsidR="00816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0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FA0E8F">
        <w:trPr>
          <w:gridAfter w:val="3"/>
          <w:wAfter w:w="378" w:type="dxa"/>
          <w:trHeight w:val="222"/>
        </w:trPr>
        <w:tc>
          <w:tcPr>
            <w:tcW w:w="26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FA0E8F">
        <w:trPr>
          <w:gridAfter w:val="3"/>
          <w:wAfter w:w="378" w:type="dxa"/>
          <w:trHeight w:val="2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3F76A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1863</w:t>
            </w:r>
            <w:r w:rsidR="002271CB">
              <w:rPr>
                <w:rFonts w:ascii="Times New Roman" w:eastAsia="Times New Roman" w:hAnsi="Times New Roman"/>
                <w:b/>
                <w:lang w:eastAsia="ru-RU"/>
              </w:rPr>
              <w:t>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FA0E8F">
        <w:trPr>
          <w:gridAfter w:val="3"/>
          <w:wAfter w:w="378" w:type="dxa"/>
          <w:trHeight w:val="33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FA0E8F">
        <w:trPr>
          <w:gridAfter w:val="3"/>
          <w:wAfter w:w="378" w:type="dxa"/>
          <w:trHeight w:val="154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FA0E8F">
        <w:trPr>
          <w:gridAfter w:val="3"/>
          <w:wAfter w:w="378" w:type="dxa"/>
          <w:trHeight w:val="25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</w:t>
            </w:r>
            <w:r w:rsidRPr="00DF24D9"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203,0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FA0E8F">
        <w:trPr>
          <w:gridAfter w:val="3"/>
          <w:wAfter w:w="378" w:type="dxa"/>
          <w:trHeight w:val="30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</w:t>
            </w:r>
            <w:r w:rsidR="004365F0">
              <w:rPr>
                <w:rFonts w:ascii="Times New Roman" w:eastAsia="Times New Roman" w:hAnsi="Times New Roman"/>
                <w:b/>
                <w:i/>
                <w:lang w:eastAsia="ru-RU"/>
              </w:rPr>
              <w:t>5,0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FA0E8F">
        <w:trPr>
          <w:gridAfter w:val="3"/>
          <w:wAfter w:w="378" w:type="dxa"/>
          <w:trHeight w:val="288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FA0E8F">
        <w:trPr>
          <w:gridAfter w:val="3"/>
          <w:wAfter w:w="378" w:type="dxa"/>
          <w:trHeight w:val="28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</w:t>
            </w:r>
            <w:r w:rsidRPr="00737069">
              <w:lastRenderedPageBreak/>
              <w:t xml:space="preserve">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308,0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FA0E8F">
        <w:trPr>
          <w:gridAfter w:val="3"/>
          <w:wAfter w:w="378" w:type="dxa"/>
          <w:trHeight w:val="301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7,0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FA0E8F">
        <w:trPr>
          <w:gridAfter w:val="3"/>
          <w:wAfter w:w="378" w:type="dxa"/>
          <w:trHeight w:val="52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D32D13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  <w:r w:rsidR="004365F0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FA0E8F">
        <w:trPr>
          <w:gridAfter w:val="3"/>
          <w:wAfter w:w="378" w:type="dxa"/>
          <w:trHeight w:val="27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8F2AEA" w:rsidTr="00FA0E8F">
        <w:trPr>
          <w:gridAfter w:val="3"/>
          <w:wAfter w:w="378" w:type="dxa"/>
          <w:trHeight w:val="27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1 09 00000 00 0000 110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  <w:rPr>
                <w:b/>
              </w:rPr>
            </w:pPr>
            <w:r w:rsidRPr="008F2AEA">
              <w:rPr>
                <w:b/>
              </w:rPr>
              <w:t>Задолженность  и перерасчеты по отмененным налогам</w:t>
            </w:r>
            <w:r>
              <w:rPr>
                <w:b/>
              </w:rPr>
              <w:t xml:space="preserve"> </w:t>
            </w:r>
            <w:r w:rsidRPr="008F2AEA">
              <w:rPr>
                <w:b/>
              </w:rPr>
              <w:t xml:space="preserve">,сборам и иным обязательным платежам 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22,4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8F2AEA" w:rsidTr="00FA0E8F">
        <w:trPr>
          <w:gridAfter w:val="3"/>
          <w:wAfter w:w="378" w:type="dxa"/>
          <w:trHeight w:val="27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09 04050 00 0000 110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</w:pPr>
            <w:r w:rsidRPr="008F2AEA">
              <w:t>Земельный налог(по обязательствам ,возникшим до 1 января 2006 года)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0,0 </w:t>
            </w:r>
          </w:p>
        </w:tc>
      </w:tr>
      <w:tr w:rsidR="004365F0" w:rsidTr="00FA0E8F">
        <w:trPr>
          <w:gridAfter w:val="3"/>
          <w:wAfter w:w="378" w:type="dxa"/>
          <w:trHeight w:val="546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69</w:t>
            </w:r>
            <w:r w:rsidR="0023425B">
              <w:rPr>
                <w:rFonts w:ascii="Times New Roman" w:eastAsia="Times New Roman" w:hAnsi="Times New Roman"/>
                <w:b/>
                <w:i/>
                <w:lang w:eastAsia="ru-RU"/>
              </w:rPr>
              <w:t>,1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FA0E8F">
        <w:trPr>
          <w:gridAfter w:val="3"/>
          <w:wAfter w:w="378" w:type="dxa"/>
          <w:trHeight w:val="81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8F2AEA" w:rsidTr="00FA0E8F">
        <w:trPr>
          <w:gridAfter w:val="3"/>
          <w:wAfter w:w="378" w:type="dxa"/>
          <w:trHeight w:val="81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pStyle w:val="a4"/>
            </w:pPr>
            <w:r>
              <w:t>Доходы, получаемые в виде арендной п</w:t>
            </w:r>
            <w:r w:rsidRPr="008F2AEA">
              <w:t>латы</w:t>
            </w:r>
            <w:r>
              <w:t xml:space="preserve"> за земли после разграничения государственной собственности на землю ,а также средства от продажи права указанных земельных</w:t>
            </w:r>
            <w:r w:rsidR="0023425B">
              <w:t xml:space="preserve"> участков(за исключением земельн</w:t>
            </w:r>
            <w:r>
              <w:t>ых участков бю</w:t>
            </w:r>
            <w:r w:rsidR="0023425B">
              <w:t>джетных и автономных учреждений)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730A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FA0E8F">
        <w:trPr>
          <w:gridAfter w:val="3"/>
          <w:wAfter w:w="378" w:type="dxa"/>
          <w:trHeight w:val="81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FA0E8F">
        <w:trPr>
          <w:gridAfter w:val="3"/>
          <w:wAfter w:w="378" w:type="dxa"/>
          <w:trHeight w:val="81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FA0E8F">
        <w:trPr>
          <w:gridAfter w:val="3"/>
          <w:wAfter w:w="378" w:type="dxa"/>
          <w:trHeight w:val="81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FA0E8F">
        <w:trPr>
          <w:gridAfter w:val="3"/>
          <w:wAfter w:w="378" w:type="dxa"/>
          <w:trHeight w:val="2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FA0E8F">
        <w:trPr>
          <w:gridAfter w:val="3"/>
          <w:wAfter w:w="378" w:type="dxa"/>
          <w:trHeight w:val="189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FA0E8F">
        <w:trPr>
          <w:gridAfter w:val="3"/>
          <w:wAfter w:w="378" w:type="dxa"/>
          <w:trHeight w:val="294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2824,0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FA0E8F">
        <w:trPr>
          <w:gridAfter w:val="3"/>
          <w:wAfter w:w="378" w:type="dxa"/>
          <w:trHeight w:val="31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2753,0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FA0E8F">
        <w:trPr>
          <w:gridAfter w:val="3"/>
          <w:wAfter w:w="378" w:type="dxa"/>
          <w:trHeight w:val="479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FA0E8F">
        <w:trPr>
          <w:gridAfter w:val="3"/>
          <w:wAfter w:w="378" w:type="dxa"/>
          <w:trHeight w:val="479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>Субсидии бюджетам на реализацию программ по поддержке местных инициатив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164,35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FA0E8F">
        <w:trPr>
          <w:gridAfter w:val="3"/>
          <w:wAfter w:w="378" w:type="dxa"/>
          <w:trHeight w:val="270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78,3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6F0E5E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0E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pStyle w:val="a4"/>
            </w:pPr>
            <w:r w:rsidRPr="006F0E5E">
              <w:t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791,3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3425B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DD7E2E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FA0E8F">
        <w:trPr>
          <w:gridAfter w:val="3"/>
          <w:wAfter w:w="378" w:type="dxa"/>
          <w:trHeight w:val="375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FA0E8F">
        <w:trPr>
          <w:gridAfter w:val="3"/>
          <w:wAfter w:w="378" w:type="dxa"/>
        </w:trPr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3F76A1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4687</w:t>
            </w:r>
            <w:r w:rsidR="00686665">
              <w:rPr>
                <w:rFonts w:ascii="Times New Roman" w:eastAsia="Times New Roman" w:hAnsi="Times New Roman"/>
                <w:b/>
                <w:lang w:eastAsia="ru-RU"/>
              </w:rPr>
              <w:t>,3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  <w:tr w:rsidR="001412F5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525" w:type="dxa"/>
          <w:wAfter w:w="202" w:type="dxa"/>
          <w:trHeight w:val="315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4CFF" w:rsidRPr="00064CFF" w:rsidRDefault="00971D2C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064CFF" w:rsidRPr="00064CFF" w:rsidRDefault="004365F0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0E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707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2707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2707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191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1412F5" w:rsidRPr="006052AA" w:rsidRDefault="00064CFF" w:rsidP="00064CFF">
            <w:pPr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25" w:type="dxa"/>
          <w:trHeight w:val="300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25" w:type="dxa"/>
          <w:trHeight w:val="375"/>
        </w:trPr>
        <w:tc>
          <w:tcPr>
            <w:tcW w:w="98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525" w:type="dxa"/>
          <w:trHeight w:val="375"/>
        </w:trPr>
        <w:tc>
          <w:tcPr>
            <w:tcW w:w="985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4"/>
          <w:wBefore w:w="525" w:type="dxa"/>
          <w:wAfter w:w="620" w:type="dxa"/>
          <w:trHeight w:val="375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15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855"/>
        </w:trPr>
        <w:tc>
          <w:tcPr>
            <w:tcW w:w="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18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A9090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941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135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162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1752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108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845F2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0300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202AB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381FA3"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54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381FA3" w:rsidRDefault="00686665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381FA3" w:rsidRDefault="00686665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315EDB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EF5F1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90900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EF5F1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300"/>
        </w:trPr>
        <w:tc>
          <w:tcPr>
            <w:tcW w:w="80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FA0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525" w:type="dxa"/>
          <w:wAfter w:w="335" w:type="dxa"/>
          <w:trHeight w:val="255"/>
        </w:trPr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D227D2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 Приложение 4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="00E62D6F">
              <w:rPr>
                <w:rFonts w:eastAsia="Times New Roman" w:cs="Calibri"/>
                <w:sz w:val="24"/>
                <w:szCs w:val="24"/>
                <w:lang w:eastAsia="ru-RU"/>
              </w:rPr>
              <w:t xml:space="preserve">От   </w:t>
            </w:r>
            <w:r w:rsidR="00270750">
              <w:rPr>
                <w:rFonts w:eastAsia="Times New Roman" w:cs="Calibri"/>
                <w:sz w:val="24"/>
                <w:szCs w:val="24"/>
                <w:lang w:eastAsia="ru-RU"/>
              </w:rPr>
              <w:t>17</w:t>
            </w:r>
            <w:r w:rsidR="00E62D6F">
              <w:rPr>
                <w:rFonts w:eastAsia="Times New Roman" w:cs="Calibri"/>
                <w:sz w:val="24"/>
                <w:szCs w:val="24"/>
                <w:lang w:eastAsia="ru-RU"/>
              </w:rPr>
              <w:t xml:space="preserve"> .</w:t>
            </w:r>
            <w:r w:rsidR="00270750">
              <w:rPr>
                <w:rFonts w:eastAsia="Times New Roman" w:cs="Calibri"/>
                <w:sz w:val="24"/>
                <w:szCs w:val="24"/>
                <w:lang w:eastAsia="ru-RU"/>
              </w:rPr>
              <w:t>09</w:t>
            </w:r>
            <w:r w:rsidR="000F6F60">
              <w:rPr>
                <w:rFonts w:eastAsia="Times New Roman" w:cs="Calibri"/>
                <w:sz w:val="24"/>
                <w:szCs w:val="24"/>
                <w:lang w:eastAsia="ru-RU"/>
              </w:rPr>
              <w:t xml:space="preserve"> .18г.№ </w:t>
            </w:r>
            <w:r w:rsidR="00270750">
              <w:rPr>
                <w:rFonts w:eastAsia="Times New Roman" w:cs="Calibri"/>
                <w:sz w:val="24"/>
                <w:szCs w:val="24"/>
                <w:lang w:eastAsia="ru-RU"/>
              </w:rPr>
              <w:t>191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«О внесении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D227D2" w:rsidRPr="00F103F5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5039C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1941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1D0C1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0F6F60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1037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0F6F60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222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0F6F60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  <w:r w:rsidR="00B905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B25176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B25176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6F0E5E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9056C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9056C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28736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02A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4D6F4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F103F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FE3110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86454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4036B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Default="00723FC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E8F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</w:t>
            </w:r>
          </w:p>
          <w:p w:rsidR="00FA0E8F" w:rsidRDefault="00FA0E8F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FA0E8F" w:rsidRDefault="00FA0E8F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Приложение 5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="004C5AE5">
              <w:rPr>
                <w:rFonts w:eastAsia="Times New Roman" w:cs="Calibri"/>
                <w:sz w:val="24"/>
                <w:szCs w:val="24"/>
                <w:lang w:eastAsia="ru-RU"/>
              </w:rPr>
              <w:t xml:space="preserve"> От  </w:t>
            </w:r>
            <w:r w:rsidR="00D845F2">
              <w:rPr>
                <w:rFonts w:eastAsia="Times New Roman" w:cs="Calibri"/>
                <w:sz w:val="24"/>
                <w:szCs w:val="24"/>
                <w:lang w:eastAsia="ru-RU"/>
              </w:rPr>
              <w:t>17</w:t>
            </w:r>
            <w:r w:rsidR="004C5AE5">
              <w:rPr>
                <w:rFonts w:eastAsia="Times New Roman" w:cs="Calibri"/>
                <w:sz w:val="24"/>
                <w:szCs w:val="24"/>
                <w:lang w:eastAsia="ru-RU"/>
              </w:rPr>
              <w:t xml:space="preserve">  . </w:t>
            </w:r>
            <w:r w:rsidR="00D845F2">
              <w:rPr>
                <w:rFonts w:eastAsia="Times New Roman" w:cs="Calibri"/>
                <w:sz w:val="24"/>
                <w:szCs w:val="24"/>
                <w:lang w:eastAsia="ru-RU"/>
              </w:rPr>
              <w:t>09</w:t>
            </w:r>
            <w:r w:rsidR="004C5AE5">
              <w:rPr>
                <w:rFonts w:eastAsia="Times New Roman" w:cs="Calibri"/>
                <w:sz w:val="24"/>
                <w:szCs w:val="24"/>
                <w:lang w:eastAsia="ru-RU"/>
              </w:rPr>
              <w:t xml:space="preserve">  .18г.№ </w:t>
            </w:r>
            <w:r w:rsidR="00D845F2">
              <w:rPr>
                <w:rFonts w:eastAsia="Times New Roman" w:cs="Calibri"/>
                <w:sz w:val="24"/>
                <w:szCs w:val="24"/>
                <w:lang w:eastAsia="ru-RU"/>
              </w:rPr>
              <w:t>191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«О внесении 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2B51A3" w:rsidRPr="002B51A3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CB4DAD" w:rsidRPr="002D1A5B" w:rsidRDefault="002B51A3" w:rsidP="00FA0E8F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4C5AE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941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1D0C15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1D0C15" w:rsidP="00D845F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222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38551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  <w:r w:rsidR="00D845F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Pr="00E6560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3B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  <w:r w:rsidR="00E553B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D845F2" w:rsidP="00E553B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26,3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845F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D202A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2D1A5B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0C767A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533C3C" w:rsidP="000C767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66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36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4036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Pr="00535FF7" w:rsidRDefault="00723FC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Pr="00535FF7" w:rsidRDefault="000C767A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</w:t>
            </w: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2283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685"/>
        <w:gridCol w:w="1134"/>
        <w:gridCol w:w="1418"/>
        <w:gridCol w:w="159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971D2C">
        <w:trPr>
          <w:gridAfter w:val="10"/>
          <w:wAfter w:w="2360" w:type="dxa"/>
          <w:trHeight w:val="2126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27D2" w:rsidRPr="00954B99" w:rsidRDefault="00D227D2" w:rsidP="004115D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D227D2" w:rsidRPr="00954B99" w:rsidTr="002B51A3">
        <w:trPr>
          <w:gridAfter w:val="10"/>
          <w:wAfter w:w="2360" w:type="dxa"/>
          <w:trHeight w:val="25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954B99" w:rsidTr="00971D2C">
        <w:trPr>
          <w:gridAfter w:val="10"/>
          <w:wAfter w:w="2360" w:type="dxa"/>
          <w:trHeight w:val="1367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D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="00ED6A5F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FC0CC5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</w:p>
          <w:p w:rsidR="00D227D2" w:rsidRPr="00CB4DAD" w:rsidRDefault="00FC0CC5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b/>
                <w:lang w:eastAsia="ru-RU"/>
              </w:rPr>
              <w:t xml:space="preserve">Приложение </w:t>
            </w:r>
            <w:r w:rsidR="00971D2C">
              <w:rPr>
                <w:rFonts w:eastAsia="Times New Roman" w:cs="Calibri"/>
                <w:b/>
                <w:lang w:eastAsia="ru-RU"/>
              </w:rPr>
              <w:t>6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 w:rsidR="00F50E63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D202AB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D845F2">
              <w:rPr>
                <w:rFonts w:eastAsia="Times New Roman" w:cs="Calibri"/>
                <w:b/>
                <w:lang w:eastAsia="ru-RU"/>
              </w:rPr>
              <w:t>17</w:t>
            </w:r>
            <w:r w:rsidR="00D202AB">
              <w:rPr>
                <w:rFonts w:eastAsia="Times New Roman" w:cs="Calibri"/>
                <w:b/>
                <w:lang w:eastAsia="ru-RU"/>
              </w:rPr>
              <w:t xml:space="preserve"> 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 w:rsidR="00D202AB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D845F2">
              <w:rPr>
                <w:rFonts w:eastAsia="Times New Roman" w:cs="Calibri"/>
                <w:b/>
                <w:lang w:eastAsia="ru-RU"/>
              </w:rPr>
              <w:t>09</w:t>
            </w:r>
            <w:r w:rsidR="00D202AB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2B51A3">
              <w:rPr>
                <w:rFonts w:eastAsia="Times New Roman" w:cs="Calibri"/>
                <w:b/>
                <w:lang w:eastAsia="ru-RU"/>
              </w:rPr>
              <w:t xml:space="preserve"> </w:t>
            </w:r>
            <w:r>
              <w:rPr>
                <w:rFonts w:eastAsia="Times New Roman" w:cs="Calibri"/>
                <w:b/>
                <w:lang w:eastAsia="ru-RU"/>
              </w:rPr>
              <w:t xml:space="preserve">.18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г.№</w:t>
            </w:r>
            <w:r w:rsidR="00D845F2">
              <w:rPr>
                <w:rFonts w:eastAsia="Times New Roman" w:cs="Calibri"/>
                <w:b/>
                <w:lang w:eastAsia="ru-RU"/>
              </w:rPr>
              <w:t>191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D202AB">
              <w:rPr>
                <w:rFonts w:eastAsia="Times New Roman" w:cs="Calibri"/>
                <w:b/>
                <w:lang w:eastAsia="ru-RU"/>
              </w:rPr>
              <w:t xml:space="preserve">   </w:t>
            </w:r>
            <w:r w:rsidR="00F50E63">
              <w:rPr>
                <w:rFonts w:eastAsia="Times New Roman" w:cs="Calibri"/>
                <w:b/>
                <w:lang w:eastAsia="ru-RU"/>
              </w:rPr>
              <w:t xml:space="preserve">  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22.12.2017 г.№174 «О бюджете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D227D2" w:rsidRDefault="00D227D2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</w:t>
            </w: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( муниципальным программам и непрограммным направлениям деятельности),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2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5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478</w:t>
            </w:r>
            <w:r w:rsidR="001D0C1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4,5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1D0C1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1D0C1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B334F8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23FCE">
              <w:t xml:space="preserve"> </w:t>
            </w:r>
            <w:r w:rsidR="00723FCE"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субсидий из областного бюджета м по программе </w:t>
            </w: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D227D2"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31306B" w:rsidP="0031306B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32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2B51A3">
        <w:trPr>
          <w:trHeight w:val="1579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202AB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по водоснабжению и водоотведению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B25176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3800A5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96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D845F2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26,3</w:t>
            </w:r>
          </w:p>
          <w:p w:rsidR="00D227D2" w:rsidRPr="00B25176" w:rsidRDefault="00D227D2" w:rsidP="00B25176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845F2" w:rsidP="00D202AB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26,3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/>
    <w:p w:rsidR="00954B99" w:rsidRDefault="00954B99"/>
    <w:p w:rsidR="00954B99" w:rsidRDefault="00954B99"/>
    <w:p w:rsidR="00954B99" w:rsidRDefault="00954B99"/>
    <w:p w:rsidR="00954B99" w:rsidRDefault="00CB4DAD">
      <w:r>
        <w:t xml:space="preserve"> </w:t>
      </w:r>
    </w:p>
    <w:p w:rsidR="00954B99" w:rsidRDefault="00954B99"/>
    <w:p w:rsidR="00954B99" w:rsidRPr="00954B99" w:rsidRDefault="00CE7448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954B99" w:rsidRPr="00954B99" w:rsidRDefault="00954B99" w:rsidP="00954B99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2386" w:rsidRPr="00F52386" w:rsidRDefault="00CE7448" w:rsidP="00F523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</w:p>
    <w:sectPr w:rsidR="00F52386" w:rsidRPr="00F52386" w:rsidSect="0062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6DF" w:rsidRDefault="004B26DF" w:rsidP="00064CFF">
      <w:pPr>
        <w:spacing w:after="0" w:line="240" w:lineRule="auto"/>
      </w:pPr>
      <w:r>
        <w:separator/>
      </w:r>
    </w:p>
  </w:endnote>
  <w:endnote w:type="continuationSeparator" w:id="0">
    <w:p w:rsidR="004B26DF" w:rsidRDefault="004B26DF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6DF" w:rsidRDefault="004B26DF" w:rsidP="00064CFF">
      <w:pPr>
        <w:spacing w:after="0" w:line="240" w:lineRule="auto"/>
      </w:pPr>
      <w:r>
        <w:separator/>
      </w:r>
    </w:p>
  </w:footnote>
  <w:footnote w:type="continuationSeparator" w:id="0">
    <w:p w:rsidR="004B26DF" w:rsidRDefault="004B26DF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07BC4"/>
    <w:rsid w:val="00014B26"/>
    <w:rsid w:val="00021209"/>
    <w:rsid w:val="00026193"/>
    <w:rsid w:val="00056B0F"/>
    <w:rsid w:val="00064CFF"/>
    <w:rsid w:val="00073311"/>
    <w:rsid w:val="0008379B"/>
    <w:rsid w:val="000955DF"/>
    <w:rsid w:val="000C1988"/>
    <w:rsid w:val="000C767A"/>
    <w:rsid w:val="000D43B8"/>
    <w:rsid w:val="000F5023"/>
    <w:rsid w:val="000F6F60"/>
    <w:rsid w:val="00106829"/>
    <w:rsid w:val="001126E0"/>
    <w:rsid w:val="00117B1D"/>
    <w:rsid w:val="001412F5"/>
    <w:rsid w:val="00150B12"/>
    <w:rsid w:val="00163247"/>
    <w:rsid w:val="00181049"/>
    <w:rsid w:val="001820FD"/>
    <w:rsid w:val="0018532E"/>
    <w:rsid w:val="00190CE0"/>
    <w:rsid w:val="00195C64"/>
    <w:rsid w:val="001A1C32"/>
    <w:rsid w:val="001C028F"/>
    <w:rsid w:val="001D0C15"/>
    <w:rsid w:val="001D1D04"/>
    <w:rsid w:val="001E4D4E"/>
    <w:rsid w:val="001F422C"/>
    <w:rsid w:val="001F4C00"/>
    <w:rsid w:val="00200F5F"/>
    <w:rsid w:val="002029A2"/>
    <w:rsid w:val="002135B8"/>
    <w:rsid w:val="002271CB"/>
    <w:rsid w:val="0023425B"/>
    <w:rsid w:val="0024688E"/>
    <w:rsid w:val="0026336A"/>
    <w:rsid w:val="00270621"/>
    <w:rsid w:val="00270750"/>
    <w:rsid w:val="00280DD4"/>
    <w:rsid w:val="00287366"/>
    <w:rsid w:val="002A034D"/>
    <w:rsid w:val="002A35CC"/>
    <w:rsid w:val="002B51A3"/>
    <w:rsid w:val="002B7131"/>
    <w:rsid w:val="002D1A5B"/>
    <w:rsid w:val="002D6E54"/>
    <w:rsid w:val="002E135B"/>
    <w:rsid w:val="002F6532"/>
    <w:rsid w:val="0031306B"/>
    <w:rsid w:val="00315EDB"/>
    <w:rsid w:val="00331BE3"/>
    <w:rsid w:val="00334381"/>
    <w:rsid w:val="0034036B"/>
    <w:rsid w:val="003800A5"/>
    <w:rsid w:val="00381FA3"/>
    <w:rsid w:val="0038551F"/>
    <w:rsid w:val="0039121E"/>
    <w:rsid w:val="00396340"/>
    <w:rsid w:val="003F40FA"/>
    <w:rsid w:val="003F76A1"/>
    <w:rsid w:val="003F7AA4"/>
    <w:rsid w:val="004115DD"/>
    <w:rsid w:val="004365F0"/>
    <w:rsid w:val="004951D0"/>
    <w:rsid w:val="004A0BBE"/>
    <w:rsid w:val="004A3F7B"/>
    <w:rsid w:val="004A4D8C"/>
    <w:rsid w:val="004B26DF"/>
    <w:rsid w:val="004B3B8B"/>
    <w:rsid w:val="004C5AE5"/>
    <w:rsid w:val="004D6F4A"/>
    <w:rsid w:val="005039CA"/>
    <w:rsid w:val="005118DB"/>
    <w:rsid w:val="00520ABD"/>
    <w:rsid w:val="005234A1"/>
    <w:rsid w:val="00533C3C"/>
    <w:rsid w:val="00535FF7"/>
    <w:rsid w:val="005825D7"/>
    <w:rsid w:val="005B046E"/>
    <w:rsid w:val="005B149D"/>
    <w:rsid w:val="006052AA"/>
    <w:rsid w:val="00621685"/>
    <w:rsid w:val="00622503"/>
    <w:rsid w:val="00641C11"/>
    <w:rsid w:val="00653EA9"/>
    <w:rsid w:val="00655D5B"/>
    <w:rsid w:val="00685B82"/>
    <w:rsid w:val="00686665"/>
    <w:rsid w:val="006D6B7F"/>
    <w:rsid w:val="006E6CB5"/>
    <w:rsid w:val="006F0E5E"/>
    <w:rsid w:val="00705520"/>
    <w:rsid w:val="00723FCE"/>
    <w:rsid w:val="00730ABB"/>
    <w:rsid w:val="00775918"/>
    <w:rsid w:val="00781BE5"/>
    <w:rsid w:val="00784123"/>
    <w:rsid w:val="00816FC3"/>
    <w:rsid w:val="008418E9"/>
    <w:rsid w:val="00841CB2"/>
    <w:rsid w:val="0086454F"/>
    <w:rsid w:val="0088552C"/>
    <w:rsid w:val="0089043A"/>
    <w:rsid w:val="008D19A8"/>
    <w:rsid w:val="008F2AEA"/>
    <w:rsid w:val="00911EDC"/>
    <w:rsid w:val="009326C7"/>
    <w:rsid w:val="00937B9E"/>
    <w:rsid w:val="00954227"/>
    <w:rsid w:val="00954B99"/>
    <w:rsid w:val="009607B1"/>
    <w:rsid w:val="00971D2C"/>
    <w:rsid w:val="00977FB4"/>
    <w:rsid w:val="00985006"/>
    <w:rsid w:val="00992B5D"/>
    <w:rsid w:val="009B26E0"/>
    <w:rsid w:val="009B3BED"/>
    <w:rsid w:val="009B60E1"/>
    <w:rsid w:val="009D06C4"/>
    <w:rsid w:val="00A12DC7"/>
    <w:rsid w:val="00A20F80"/>
    <w:rsid w:val="00A45154"/>
    <w:rsid w:val="00A81389"/>
    <w:rsid w:val="00A90900"/>
    <w:rsid w:val="00AB332D"/>
    <w:rsid w:val="00AD24BF"/>
    <w:rsid w:val="00AE7AEF"/>
    <w:rsid w:val="00AF366C"/>
    <w:rsid w:val="00B07BB9"/>
    <w:rsid w:val="00B116B3"/>
    <w:rsid w:val="00B126F8"/>
    <w:rsid w:val="00B25176"/>
    <w:rsid w:val="00B334F8"/>
    <w:rsid w:val="00B45B68"/>
    <w:rsid w:val="00B5180E"/>
    <w:rsid w:val="00B6590E"/>
    <w:rsid w:val="00B9056C"/>
    <w:rsid w:val="00B90DBA"/>
    <w:rsid w:val="00BA5971"/>
    <w:rsid w:val="00BC068B"/>
    <w:rsid w:val="00BC1A63"/>
    <w:rsid w:val="00BD38FE"/>
    <w:rsid w:val="00BD421B"/>
    <w:rsid w:val="00BD5B28"/>
    <w:rsid w:val="00BE2C41"/>
    <w:rsid w:val="00BF07FC"/>
    <w:rsid w:val="00C02EA4"/>
    <w:rsid w:val="00C5725A"/>
    <w:rsid w:val="00CA354D"/>
    <w:rsid w:val="00CB4DAD"/>
    <w:rsid w:val="00CE7448"/>
    <w:rsid w:val="00CF23D0"/>
    <w:rsid w:val="00D1580E"/>
    <w:rsid w:val="00D17374"/>
    <w:rsid w:val="00D202AB"/>
    <w:rsid w:val="00D21145"/>
    <w:rsid w:val="00D227D2"/>
    <w:rsid w:val="00D32D13"/>
    <w:rsid w:val="00D3408D"/>
    <w:rsid w:val="00D35AFF"/>
    <w:rsid w:val="00D5502C"/>
    <w:rsid w:val="00D55036"/>
    <w:rsid w:val="00D5793F"/>
    <w:rsid w:val="00D6483E"/>
    <w:rsid w:val="00D663A4"/>
    <w:rsid w:val="00D845F2"/>
    <w:rsid w:val="00DA4C14"/>
    <w:rsid w:val="00DB7E1C"/>
    <w:rsid w:val="00DD41A6"/>
    <w:rsid w:val="00DD5209"/>
    <w:rsid w:val="00DD7E2E"/>
    <w:rsid w:val="00DE3D79"/>
    <w:rsid w:val="00E02EBB"/>
    <w:rsid w:val="00E11182"/>
    <w:rsid w:val="00E14731"/>
    <w:rsid w:val="00E20EAB"/>
    <w:rsid w:val="00E24A0E"/>
    <w:rsid w:val="00E31F2F"/>
    <w:rsid w:val="00E46185"/>
    <w:rsid w:val="00E553B5"/>
    <w:rsid w:val="00E62D6F"/>
    <w:rsid w:val="00E62E3E"/>
    <w:rsid w:val="00E65605"/>
    <w:rsid w:val="00E7083E"/>
    <w:rsid w:val="00E71379"/>
    <w:rsid w:val="00E76838"/>
    <w:rsid w:val="00EA7922"/>
    <w:rsid w:val="00EC27BC"/>
    <w:rsid w:val="00EC39D0"/>
    <w:rsid w:val="00ED6A5F"/>
    <w:rsid w:val="00EF5F17"/>
    <w:rsid w:val="00F103F5"/>
    <w:rsid w:val="00F13560"/>
    <w:rsid w:val="00F233AF"/>
    <w:rsid w:val="00F50E63"/>
    <w:rsid w:val="00F52386"/>
    <w:rsid w:val="00F72483"/>
    <w:rsid w:val="00F73C92"/>
    <w:rsid w:val="00F74C27"/>
    <w:rsid w:val="00F83C20"/>
    <w:rsid w:val="00F861C7"/>
    <w:rsid w:val="00FA0E8F"/>
    <w:rsid w:val="00FB1DA3"/>
    <w:rsid w:val="00FC0CC5"/>
    <w:rsid w:val="00FC3E13"/>
    <w:rsid w:val="00FE3110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88B1"/>
  <w15:docId w15:val="{35557DD6-46B5-4FEA-9EB9-925FC67D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A4C5-B5A8-4FDC-88B0-054A017C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24</Pages>
  <Words>5927</Words>
  <Characters>33785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124</cp:revision>
  <cp:lastPrinted>2018-09-19T08:38:00Z</cp:lastPrinted>
  <dcterms:created xsi:type="dcterms:W3CDTF">2015-11-11T07:34:00Z</dcterms:created>
  <dcterms:modified xsi:type="dcterms:W3CDTF">2018-10-08T08:47:00Z</dcterms:modified>
</cp:coreProperties>
</file>